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89"/>
        <w:tblW w:w="15520" w:type="dxa"/>
        <w:tblLook w:val="04A0" w:firstRow="1" w:lastRow="0" w:firstColumn="1" w:lastColumn="0" w:noHBand="0" w:noVBand="1"/>
      </w:tblPr>
      <w:tblGrid>
        <w:gridCol w:w="1060"/>
        <w:gridCol w:w="6480"/>
        <w:gridCol w:w="2140"/>
        <w:gridCol w:w="2600"/>
        <w:gridCol w:w="1920"/>
        <w:gridCol w:w="1320"/>
      </w:tblGrid>
      <w:tr w:rsidR="003135F3" w:rsidRPr="000250F3" w:rsidTr="003A0CB8">
        <w:trPr>
          <w:trHeight w:val="40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A35E98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Acc.</w:t>
            </w:r>
            <w:r w:rsidR="003135F3"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No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Author/ Researcher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Guide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0250F3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250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Hydro ecological studies of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Sambhar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lake, a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Ramsar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wetland of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Rajssthan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>, India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Bhat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Amir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Hussain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Sharma,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Devesh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br/>
              <w:t>Sharma, K.C.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Environmental Science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0250F3" w:rsidTr="003A0CB8">
        <w:trPr>
          <w:trHeight w:val="6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Inference for change points and related problems under censoring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Joshi,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Savitri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A.P. Singh         K.K. Jose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Statistics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Causality betwe</w:t>
            </w:r>
            <w:bookmarkStart w:id="0" w:name="_GoBack"/>
            <w:bookmarkEnd w:id="0"/>
            <w:r w:rsidRPr="003A0CB8">
              <w:rPr>
                <w:rFonts w:eastAsia="Times New Roman" w:cstheme="minorHAnsi"/>
                <w:color w:val="000000"/>
                <w:szCs w:val="22"/>
              </w:rPr>
              <w:t>en public expenditure and economic growth in Rajasthan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Kaur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Kirandeep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Mangalni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Hemlata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Economics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Efficient domino strategies for the synthesis of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pyran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and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indole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derivatives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Saini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Pyare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Lal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Yaragorla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Srinivasarao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Chemistry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Validity of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narco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analysis test with special reference to Indian constitution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Barnwal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>, Ajay Kumar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Ambedkar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>, S.N.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Public Policy, Law &amp;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0250F3" w:rsidTr="003A0CB8">
        <w:trPr>
          <w:trHeight w:val="4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A mathematical study of machine repair problems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Jharotia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Purushottam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Sharma, D.C.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Mathematics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0250F3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Multi component routes to Spiro-annulated systems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Maloo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Preeti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Salunkhe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M.M.   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Pardasani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>, R.T.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Chemistry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Mathematical and computational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modelling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of regulation of nitrogen metabolic pathways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Lamba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>, Sanjay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Chakraborty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Amit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Mathematics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A study of flow formation of Newtonian and Non-Newtonian fluids in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Magnetohydrodynamics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Vanita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Kumar,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Anand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Mathematics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0250F3" w:rsidTr="003A0CB8">
        <w:trPr>
          <w:trHeight w:val="5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A Study on transcendental entire and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meromorphic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functions under iteration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Tomar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Garima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Singh,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Anand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Prakesh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Mathematics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0250F3" w:rsidTr="003A0CB8">
        <w:trPr>
          <w:trHeight w:val="7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हिंदी</w:t>
            </w: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उपन्यासों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में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आदिवासी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और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गैर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आदिवासी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लेखन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>-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दृष्टी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का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तुलनात्मक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अध्ययन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मीना</w:t>
            </w: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सुमित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राठौड़</w:t>
            </w:r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सुरेश</w:t>
            </w:r>
            <w:r w:rsidRPr="003A0CB8">
              <w:rPr>
                <w:rFonts w:eastAsia="Times New Roman" w:cstheme="minorHAnsi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सिंह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Hindi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DE4982" w:rsidRPr="000250F3" w:rsidTr="003A0CB8">
        <w:trPr>
          <w:trHeight w:val="6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TH12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Preparation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optimisation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and evaluation of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nanocolloidal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carriers loaded with dimethyl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fumaratealong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with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neuroprotectiv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Kumar,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Pramod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F3" w:rsidRPr="003A0CB8" w:rsidRDefault="000250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  <w:p w:rsidR="00DE4982" w:rsidRPr="003A0CB8" w:rsidRDefault="00DE4982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Malik,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Ruchi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br/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Raza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Kaisar</w:t>
            </w:r>
            <w:proofErr w:type="spellEnd"/>
          </w:p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0250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Pharmacy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2017</w:t>
            </w:r>
          </w:p>
        </w:tc>
      </w:tr>
      <w:tr w:rsidR="003135F3" w:rsidRPr="003A0CB8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Geometric properties and characterizations of univalent functions and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planarharmonic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mappings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Maharana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Sudhananda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Prajapat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Jugal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Kishore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Mathematics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lastRenderedPageBreak/>
              <w:t>TH14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Parrondo’s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paradox in superior fractals and chaos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Yadav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Anju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Mamta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>, Rani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Computer Science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2016</w:t>
            </w:r>
          </w:p>
        </w:tc>
      </w:tr>
      <w:tr w:rsidR="003135F3" w:rsidRPr="003A0CB8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Retail experience and customer satisfaction: an empirical study of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organised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and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unorganised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retail sector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Agarwal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Anuradha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Singh, Maithili R.P.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Management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Ion tagged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proline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and arginine based compounds as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organocatalysts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in carbon-carbon bond forming reactions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Inani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Heena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Srinivasan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Easwar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Chemistry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2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Fiction, film and the child viewer: the wonder of the unknown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Musfar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PM, Ahmed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Agarwal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Supriya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English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New synthetic methodologies to medicinally relevant heterocyclic scaffolds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Sharma,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Shivani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R. T.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Pardasani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br/>
              <w:t xml:space="preserve">D. M.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Sawant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Chemistry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Development of computational models for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vrious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agonists/antagonists/inhibitors as anti-epileptic agents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Mehta,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Pakhuri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Malik,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Ruchi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Pharmacy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2018</w:t>
            </w:r>
          </w:p>
        </w:tc>
      </w:tr>
      <w:tr w:rsidR="003135F3" w:rsidRPr="003A0CB8" w:rsidTr="003A0CB8">
        <w:trPr>
          <w:trHeight w:val="3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मृदुला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सिन्हा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के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कथा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साहित्य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में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मूल्य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बोध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शर्मा</w:t>
            </w:r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अखिलेश</w:t>
            </w:r>
            <w:r w:rsidRPr="003A0CB8">
              <w:rPr>
                <w:rFonts w:eastAsia="Times New Roman" w:cstheme="minorHAnsi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कुमार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अय्यर</w:t>
            </w:r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एन</w:t>
            </w:r>
            <w:r w:rsidRPr="003A0CB8">
              <w:rPr>
                <w:rFonts w:eastAsia="Times New Roman" w:cstheme="minorHAnsi"/>
                <w:szCs w:val="22"/>
                <w:cs/>
                <w:lang w:bidi="hi-IN"/>
              </w:rPr>
              <w:t xml:space="preserve">.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लक्ष्मी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Hindi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3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21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वीं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सदी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के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प्रथम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दशक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का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हिंदी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उपन्यास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लेखन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और</w:t>
            </w:r>
            <w:r w:rsidRPr="003A0CB8">
              <w:rPr>
                <w:rFonts w:eastAsia="Times New Roman" w:cstheme="minorHAnsi"/>
                <w:color w:val="000000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color w:val="000000"/>
                <w:szCs w:val="22"/>
                <w:cs/>
                <w:lang w:bidi="hi-IN"/>
              </w:rPr>
              <w:t>भुमंडलीकरण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पटेल</w:t>
            </w:r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अजीत</w:t>
            </w:r>
            <w:r w:rsidRPr="003A0CB8">
              <w:rPr>
                <w:rFonts w:eastAsia="Times New Roman" w:cstheme="minorHAnsi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कुमार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रणभिरकर</w:t>
            </w:r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संदीप</w:t>
            </w:r>
            <w:r w:rsidRPr="003A0CB8">
              <w:rPr>
                <w:rFonts w:eastAsia="Times New Roman" w:cstheme="minorHAnsi"/>
                <w:szCs w:val="22"/>
                <w:cs/>
                <w:lang w:bidi="hi-IN"/>
              </w:rPr>
              <w:t xml:space="preserve"> </w:t>
            </w:r>
            <w:r w:rsidRPr="003A0CB8">
              <w:rPr>
                <w:rFonts w:ascii="Mangal" w:eastAsia="Times New Roman" w:hAnsi="Mangal" w:cs="Mangal" w:hint="cs"/>
                <w:szCs w:val="22"/>
                <w:cs/>
                <w:lang w:bidi="hi-IN"/>
              </w:rPr>
              <w:t>विश्वनाथराव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Hindi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3135F3" w:rsidRPr="003A0CB8" w:rsidTr="003A0CB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Custodial torture and violation of fundamental rights in India: a legal perspective with special reference to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Pratapgarh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district of Uttar Pradesh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Saroj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Vinod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Kumar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Kandasamy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>, 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Public Policy, Law and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2018</w:t>
            </w:r>
          </w:p>
        </w:tc>
      </w:tr>
      <w:tr w:rsidR="003135F3" w:rsidRPr="003A0CB8" w:rsidTr="003A0CB8">
        <w:trPr>
          <w:trHeight w:val="5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Climate change and federalism: the study of institutional and policy framework in India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szCs w:val="22"/>
              </w:rPr>
              <w:t>Nayak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Nisikant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 xml:space="preserve">Panda,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Gyana</w:t>
            </w:r>
            <w:proofErr w:type="spellEnd"/>
            <w:r w:rsidRPr="003A0CB8">
              <w:rPr>
                <w:rFonts w:eastAsia="Times New Roman" w:cstheme="minorHAnsi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szCs w:val="22"/>
              </w:rPr>
              <w:t>Ranjan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 w:rsidRPr="003A0CB8">
              <w:rPr>
                <w:rFonts w:eastAsia="Times New Roman" w:cstheme="minorHAnsi"/>
                <w:szCs w:val="22"/>
              </w:rPr>
              <w:t>Public Policy, Law and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2018</w:t>
            </w:r>
          </w:p>
        </w:tc>
      </w:tr>
      <w:tr w:rsidR="003135F3" w:rsidRPr="003A0CB8" w:rsidTr="003A0CB8">
        <w:trPr>
          <w:trHeight w:val="3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5F3" w:rsidRPr="003A0CB8" w:rsidRDefault="003135F3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F3" w:rsidRPr="003A0CB8" w:rsidRDefault="00DF7A7D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Arambam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Somorendra's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dramas: a window to the realm of reality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F3" w:rsidRPr="003A0CB8" w:rsidRDefault="00DF7A7D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Devi,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Thokchom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Nirmala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F3" w:rsidRPr="003A0CB8" w:rsidRDefault="00DF7A7D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Arora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Neha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F3" w:rsidRPr="003A0CB8" w:rsidRDefault="00DF7A7D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English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F3" w:rsidRPr="003A0CB8" w:rsidRDefault="00DF7A7D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2017</w:t>
            </w:r>
          </w:p>
        </w:tc>
      </w:tr>
      <w:tr w:rsidR="00916D5E" w:rsidRPr="003A0CB8" w:rsidTr="003A0CB8">
        <w:trPr>
          <w:trHeight w:val="3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Assessment of cellular cholesterol and the effect of cold exposure on breast cancer growth and metastasis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Shrma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Ankit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Mandal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Chandi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C.</w:t>
            </w:r>
            <w:r w:rsidRPr="003A0CB8">
              <w:rPr>
                <w:rFonts w:eastAsia="Times New Roman" w:cstheme="minorHAnsi"/>
                <w:color w:val="000000"/>
                <w:szCs w:val="22"/>
              </w:rPr>
              <w:br/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Tiwari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Vishvanath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Biochemistry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2018</w:t>
            </w:r>
          </w:p>
        </w:tc>
      </w:tr>
      <w:tr w:rsidR="00916D5E" w:rsidRPr="003A0CB8" w:rsidTr="003A0CB8">
        <w:trPr>
          <w:trHeight w:val="31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TH26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Social exclusion among Muslims: a study of educational access in Ghettos of Ajmer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Farhat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Zainab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Sole,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Nagendra</w:t>
            </w:r>
            <w:proofErr w:type="spellEnd"/>
            <w:r w:rsidRPr="003A0CB8">
              <w:rPr>
                <w:rFonts w:eastAsia="Times New Roman" w:cstheme="minorHAnsi"/>
                <w:color w:val="000000"/>
                <w:szCs w:val="22"/>
              </w:rPr>
              <w:t xml:space="preserve"> </w:t>
            </w:r>
            <w:proofErr w:type="spellStart"/>
            <w:r w:rsidRPr="003A0CB8">
              <w:rPr>
                <w:rFonts w:eastAsia="Times New Roman" w:cstheme="minorHAnsi"/>
                <w:color w:val="000000"/>
                <w:szCs w:val="22"/>
              </w:rPr>
              <w:t>Ambedkar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Public Policy, Law and Governance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5E" w:rsidRPr="003A0CB8" w:rsidRDefault="00916D5E" w:rsidP="003A0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2"/>
              </w:rPr>
            </w:pPr>
            <w:r w:rsidRPr="003A0CB8">
              <w:rPr>
                <w:rFonts w:eastAsia="Times New Roman" w:cstheme="minorHAnsi"/>
                <w:color w:val="000000"/>
                <w:szCs w:val="22"/>
              </w:rPr>
              <w:t>2018</w:t>
            </w:r>
          </w:p>
        </w:tc>
      </w:tr>
    </w:tbl>
    <w:p w:rsidR="00AD5020" w:rsidRPr="003A0CB8" w:rsidRDefault="00AD5020" w:rsidP="000250F3">
      <w:pPr>
        <w:rPr>
          <w:sz w:val="20"/>
          <w:szCs w:val="24"/>
        </w:rPr>
      </w:pPr>
    </w:p>
    <w:sectPr w:rsidR="00AD5020" w:rsidRPr="003A0CB8" w:rsidSect="003A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D4" w:rsidRDefault="007E34D4" w:rsidP="000A5610">
      <w:pPr>
        <w:spacing w:after="0" w:line="240" w:lineRule="auto"/>
      </w:pPr>
      <w:r>
        <w:separator/>
      </w:r>
    </w:p>
  </w:endnote>
  <w:endnote w:type="continuationSeparator" w:id="0">
    <w:p w:rsidR="007E34D4" w:rsidRDefault="007E34D4" w:rsidP="000A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BF" w:rsidRDefault="00F45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BF" w:rsidRDefault="00F452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BF" w:rsidRDefault="00F45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D4" w:rsidRDefault="007E34D4" w:rsidP="000A5610">
      <w:pPr>
        <w:spacing w:after="0" w:line="240" w:lineRule="auto"/>
      </w:pPr>
      <w:r>
        <w:separator/>
      </w:r>
    </w:p>
  </w:footnote>
  <w:footnote w:type="continuationSeparator" w:id="0">
    <w:p w:rsidR="007E34D4" w:rsidRDefault="007E34D4" w:rsidP="000A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BF" w:rsidRDefault="00F45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BF" w:rsidRDefault="00F45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B8" w:rsidRPr="000250F3" w:rsidRDefault="003A0CB8" w:rsidP="003A0CB8">
    <w:pPr>
      <w:pStyle w:val="Header"/>
      <w:jc w:val="center"/>
      <w:rPr>
        <w:b/>
        <w:bCs/>
        <w:sz w:val="34"/>
        <w:szCs w:val="34"/>
      </w:rPr>
    </w:pPr>
    <w:r w:rsidRPr="000250F3">
      <w:rPr>
        <w:b/>
        <w:bCs/>
        <w:sz w:val="34"/>
        <w:szCs w:val="34"/>
      </w:rPr>
      <w:t xml:space="preserve">List of Thesis </w:t>
    </w:r>
  </w:p>
  <w:p w:rsidR="003A0CB8" w:rsidRPr="000250F3" w:rsidRDefault="003A0CB8" w:rsidP="003A0CB8">
    <w:pPr>
      <w:pStyle w:val="Header"/>
      <w:jc w:val="center"/>
      <w:rPr>
        <w:b/>
        <w:bCs/>
        <w:sz w:val="30"/>
        <w:szCs w:val="30"/>
      </w:rPr>
    </w:pPr>
    <w:r w:rsidRPr="000250F3">
      <w:rPr>
        <w:b/>
        <w:bCs/>
        <w:sz w:val="30"/>
        <w:szCs w:val="30"/>
      </w:rPr>
      <w:t>Central Library, Central University of Rajasthan</w:t>
    </w:r>
  </w:p>
  <w:p w:rsidR="003A0CB8" w:rsidRPr="000250F3" w:rsidRDefault="003A0CB8" w:rsidP="003A0CB8">
    <w:pPr>
      <w:pStyle w:val="Header"/>
      <w:jc w:val="center"/>
      <w:rPr>
        <w:b/>
        <w:bCs/>
        <w:sz w:val="26"/>
        <w:szCs w:val="26"/>
      </w:rPr>
    </w:pPr>
    <w:r w:rsidRPr="000250F3">
      <w:rPr>
        <w:b/>
        <w:bCs/>
        <w:sz w:val="26"/>
        <w:szCs w:val="26"/>
      </w:rPr>
      <w:t>(</w:t>
    </w:r>
    <w:r w:rsidR="00F452BF">
      <w:rPr>
        <w:b/>
        <w:bCs/>
        <w:sz w:val="26"/>
        <w:szCs w:val="26"/>
      </w:rPr>
      <w:t>U</w:t>
    </w:r>
    <w:r w:rsidRPr="000250F3">
      <w:rPr>
        <w:b/>
        <w:bCs/>
        <w:sz w:val="26"/>
        <w:szCs w:val="26"/>
      </w:rPr>
      <w:t>p to October 2018)</w:t>
    </w:r>
  </w:p>
  <w:p w:rsidR="003A0CB8" w:rsidRDefault="003A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F3"/>
    <w:rsid w:val="000250F3"/>
    <w:rsid w:val="000A5610"/>
    <w:rsid w:val="003135F3"/>
    <w:rsid w:val="003A0CB8"/>
    <w:rsid w:val="003B3576"/>
    <w:rsid w:val="0073665F"/>
    <w:rsid w:val="007D4DC7"/>
    <w:rsid w:val="007E34D4"/>
    <w:rsid w:val="00916D5E"/>
    <w:rsid w:val="00A029DB"/>
    <w:rsid w:val="00A35E98"/>
    <w:rsid w:val="00AD5020"/>
    <w:rsid w:val="00B555DD"/>
    <w:rsid w:val="00C874F2"/>
    <w:rsid w:val="00DE4982"/>
    <w:rsid w:val="00DF7A7D"/>
    <w:rsid w:val="00F452BF"/>
    <w:rsid w:val="00FD0A33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10"/>
  </w:style>
  <w:style w:type="paragraph" w:styleId="Footer">
    <w:name w:val="footer"/>
    <w:basedOn w:val="Normal"/>
    <w:link w:val="FooterChar"/>
    <w:uiPriority w:val="99"/>
    <w:unhideWhenUsed/>
    <w:rsid w:val="000A5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10"/>
  </w:style>
  <w:style w:type="paragraph" w:styleId="Footer">
    <w:name w:val="footer"/>
    <w:basedOn w:val="Normal"/>
    <w:link w:val="FooterChar"/>
    <w:uiPriority w:val="99"/>
    <w:unhideWhenUsed/>
    <w:rsid w:val="000A5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Curaj</cp:lastModifiedBy>
  <cp:revision>30</cp:revision>
  <dcterms:created xsi:type="dcterms:W3CDTF">2018-11-01T07:16:00Z</dcterms:created>
  <dcterms:modified xsi:type="dcterms:W3CDTF">2018-11-19T05:08:00Z</dcterms:modified>
</cp:coreProperties>
</file>